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20" w:rsidRPr="00256020" w:rsidRDefault="00256020" w:rsidP="0025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2691"/>
        <w:gridCol w:w="2322"/>
      </w:tblGrid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color w:val="4682B4"/>
                <w:sz w:val="24"/>
                <w:szCs w:val="24"/>
                <w:lang w:eastAsia="el-GR"/>
              </w:rPr>
              <w:t>ENERGY GP 8000           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F92EB"/>
                <w:sz w:val="24"/>
                <w:szCs w:val="24"/>
                <w:lang w:eastAsia="el-GR"/>
              </w:rPr>
              <w:drawing>
                <wp:inline distT="0" distB="0" distL="0" distR="0">
                  <wp:extent cx="1905000" cy="2847975"/>
                  <wp:effectExtent l="19050" t="0" r="0" b="0"/>
                  <wp:docPr id="3" name="Εικόνα 3" descr="http://www.moshalis.gr/images/stories/photospellet/gp800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shalis.gr/images/stories/photospellet/gp800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Διαστάσεις(</w:t>
            </w:r>
            <w:proofErr w:type="spellStart"/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ΥxΠxΒ</w:t>
            </w:r>
            <w:proofErr w:type="spellEnd"/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870x470x550 mm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Χωρητικότητα σιλό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Θερμική ισχύς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8,8 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kW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Έξοδος καπνού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80 mm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Τύπος καυσίμου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pellet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Απόδοση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90%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 xml:space="preserve">Κατανάλωση </w:t>
            </w:r>
            <w:proofErr w:type="spellStart"/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pellet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0.8 - 1.6 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kg</w:t>
            </w:r>
            <w:proofErr w:type="spellEnd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hr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Αυτονομία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16 - 33 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hr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Συνολικό βάρος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 xml:space="preserve">90 </w:t>
            </w:r>
            <w:proofErr w:type="spellStart"/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b/>
                <w:bCs/>
                <w:sz w:val="20"/>
                <w:lang w:eastAsia="el-GR"/>
              </w:rPr>
              <w:t>Κάλυψη</w:t>
            </w: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6020">
              <w:rPr>
                <w:rFonts w:ascii="Verdana" w:eastAsia="Times New Roman" w:hAnsi="Verdana" w:cs="Times New Roman"/>
                <w:sz w:val="20"/>
                <w:szCs w:val="20"/>
                <w:lang w:eastAsia="el-GR"/>
              </w:rPr>
              <w:t>90 m</w:t>
            </w:r>
            <w:r w:rsidRPr="0025602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56020" w:rsidRPr="00256020" w:rsidRDefault="00256020" w:rsidP="00256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before="150" w:after="225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Οι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αερόθερμες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σόμπες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πέ</w:t>
            </w:r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λλετ</w:t>
            </w:r>
            <w:proofErr w:type="spellEnd"/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συνδυάζουν την παραδοσιακή και οικονομική καύση </w:t>
            </w:r>
            <w:proofErr w:type="spellStart"/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βιοκαυσίμου</w:t>
            </w:r>
            <w:proofErr w:type="spellEnd"/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με την ασφάλεια του σήμερα. Όλα τα πλεονεκτήματα που αφορούν την ύπαρξη φωτιάς στο χώρο μαζί με την μέγιστη εκμετάλλευση της θερμικής ισχύος του </w:t>
            </w:r>
            <w:proofErr w:type="spellStart"/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  <w:r w:rsidRPr="00256020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Όμορφη σχεδίαση με ελληνικό μενού χειρισμού ώστε να είναι εύχρηστο από τον καθένα. Υπάρχει δυνατότητα τηλεχειρισμού και χρονοπρογραμματισμού.</w:t>
            </w:r>
            <w:r w:rsidRPr="00256020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2560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Με μια ολιγόλεπτη ενασχόληση καθημερινώς θα έχετε τον οικονομικότερο και ασφαλέστερο τρόπο θέρμανσης του χώρου σας. 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el-GR"/>
              </w:rPr>
              <w:t>Επιπλέον χαρακτηριστικά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Οθόνη ελέγχου LCD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Εύχρηστη και απλή με πολλές λειτουργίες και με δυνατότητα προγραμματισμού επιθυμητής θερμοκρασίας, χρονοδιακόπτης εβδομαδιαίας εκκίνησης και διακοπής.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Θερμοστάτης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Οι επιθυμητοί βαθμοί θερμοκρασίας μπορούν να επιλέγονται από τον χρήστη, τόσο από τον πίνακα ελέγχου όσο και </w:t>
            </w:r>
            <w:proofErr w:type="spellStart"/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εξ΄</w:t>
            </w:r>
            <w:proofErr w:type="spellEnd"/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αποστάσεως, με τηλεκοντρόλ, διατηρώντας σταθερή τη θερμοκρασία του χώρου.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Τηλεχειριστήριο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Λειτουργία αυτόματης ή χειροκίνητης έναρξης-τερματισμού λειτουργίας, ρύθμιση απόδοσης και θερμοκρασίας.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Οικονομική λειτουργία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Μείωση κατανάλωσης καυσίμου μόλις ο χώρος σας φθάσει την επιθυμητή θερμοκρασία, διατηρώντας την σταθερή με αποτέλεσμα την εξοικονόμηση ενέργειας-χρημάτων.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Καθαρισμός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Αυτόματος καθαρισμός από την τέφρα του εσωτερικού του καυστήρα και του κρυστάλλου προσόψεως, διατηρώντας τα πάντα καθαρά. Μεγάλη </w:t>
            </w:r>
            <w:proofErr w:type="spellStart"/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σταχτοθήκη</w:t>
            </w:r>
            <w:proofErr w:type="spellEnd"/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για μείωση της συχνότητας καθαρισμών.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lastRenderedPageBreak/>
              <w:t>Υλικά κατασκευής</w:t>
            </w:r>
          </w:p>
          <w:p w:rsidR="00256020" w:rsidRPr="00256020" w:rsidRDefault="00256020" w:rsidP="00256020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Μονοκόμματος ατσάλινος χάλυβας υψηλής θερμοκρασίας με βαφή αντοχής σε υψηλές θερμοκρασίες, πόρτα με κεραμικό γυαλί.</w:t>
            </w:r>
          </w:p>
          <w:p w:rsidR="00256020" w:rsidRPr="00256020" w:rsidRDefault="00256020" w:rsidP="00256020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Ένας χρόνος εγγύηση (εκτός βερμικουλίτη και τζάμι). </w:t>
            </w:r>
            <w:r w:rsidRPr="00256020"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  <w:br/>
            </w:r>
            <w:r w:rsidRPr="00256020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Πιστοποίηση CE και ΕΝ 14785</w:t>
            </w: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56020" w:rsidRPr="00256020" w:rsidTr="00256020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256020" w:rsidRPr="00256020" w:rsidRDefault="00256020" w:rsidP="0025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454569" w:rsidRDefault="00256020"/>
    <w:sectPr w:rsidR="00454569" w:rsidSect="0060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020"/>
    <w:rsid w:val="0018063B"/>
    <w:rsid w:val="00256020"/>
    <w:rsid w:val="003542A5"/>
    <w:rsid w:val="004169D3"/>
    <w:rsid w:val="00607A21"/>
    <w:rsid w:val="006E0280"/>
    <w:rsid w:val="00B01AA4"/>
    <w:rsid w:val="00C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character" w:styleId="-">
    <w:name w:val="Hyperlink"/>
    <w:basedOn w:val="a0"/>
    <w:uiPriority w:val="99"/>
    <w:semiHidden/>
    <w:unhideWhenUsed/>
    <w:rsid w:val="00256020"/>
    <w:rPr>
      <w:color w:val="0000FF"/>
      <w:u w:val="single"/>
    </w:rPr>
  </w:style>
  <w:style w:type="character" w:styleId="a3">
    <w:name w:val="Strong"/>
    <w:basedOn w:val="a0"/>
    <w:uiPriority w:val="22"/>
    <w:qFormat/>
    <w:rsid w:val="00256020"/>
    <w:rPr>
      <w:b/>
      <w:bCs/>
    </w:rPr>
  </w:style>
  <w:style w:type="character" w:customStyle="1" w:styleId="apple-converted-space">
    <w:name w:val="apple-converted-space"/>
    <w:basedOn w:val="a0"/>
    <w:rsid w:val="00256020"/>
  </w:style>
  <w:style w:type="paragraph" w:styleId="Web">
    <w:name w:val="Normal (Web)"/>
    <w:basedOn w:val="a"/>
    <w:uiPriority w:val="99"/>
    <w:unhideWhenUsed/>
    <w:rsid w:val="0025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5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37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shalis.gr/images/stories/photospellet/big_gp8000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2015-10-26T12:45:00Z</dcterms:created>
  <dcterms:modified xsi:type="dcterms:W3CDTF">2015-10-26T12:47:00Z</dcterms:modified>
</cp:coreProperties>
</file>